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92804" w14:textId="368C4431" w:rsidR="009123C0" w:rsidRDefault="009123C0" w:rsidP="009123C0">
      <w:pPr>
        <w:jc w:val="center"/>
        <w:rPr>
          <w:b/>
          <w:bCs/>
        </w:rPr>
      </w:pPr>
      <w:r>
        <w:rPr>
          <w:noProof/>
        </w:rPr>
        <w:drawing>
          <wp:inline distT="0" distB="0" distL="0" distR="0" wp14:anchorId="3E20DAC7" wp14:editId="0D75C901">
            <wp:extent cx="579120" cy="5791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a:ln>
                      <a:noFill/>
                    </a:ln>
                  </pic:spPr>
                </pic:pic>
              </a:graphicData>
            </a:graphic>
          </wp:inline>
        </w:drawing>
      </w:r>
    </w:p>
    <w:p w14:paraId="080402F3" w14:textId="7B33F3F1" w:rsidR="009123C0" w:rsidRPr="00587FCD" w:rsidRDefault="00587FCD" w:rsidP="004E0A60">
      <w:r w:rsidRPr="00587FCD">
        <w:t>V Praze, březen 2025</w:t>
      </w:r>
    </w:p>
    <w:p w14:paraId="33BC717D" w14:textId="1BE7E644" w:rsidR="004E0A60" w:rsidRPr="004E0A60" w:rsidRDefault="004E0A60" w:rsidP="004E0A60">
      <w:pPr>
        <w:rPr>
          <w:b/>
          <w:bCs/>
        </w:rPr>
      </w:pPr>
      <w:r>
        <w:rPr>
          <w:b/>
          <w:bCs/>
        </w:rPr>
        <w:t xml:space="preserve">Na co by si měl dát pozor začínající investor </w:t>
      </w:r>
      <w:r w:rsidR="006E6933">
        <w:rPr>
          <w:b/>
          <w:bCs/>
        </w:rPr>
        <w:t xml:space="preserve">na </w:t>
      </w:r>
      <w:r w:rsidR="006E6933" w:rsidRPr="006E6933">
        <w:rPr>
          <w:rFonts w:ascii="&amp;quot" w:eastAsia="Times New Roman" w:hAnsi="&amp;quot" w:cs="Helvetica"/>
          <w:b/>
          <w:bCs/>
          <w:color w:val="000000"/>
          <w:shd w:val="clear" w:color="auto" w:fill="FFFFFF"/>
          <w:lang w:eastAsia="cs-CZ"/>
        </w:rPr>
        <w:t>online obchodní platformě</w:t>
      </w:r>
      <w:r w:rsidR="009123C0">
        <w:rPr>
          <w:b/>
          <w:bCs/>
        </w:rPr>
        <w:t>?</w:t>
      </w:r>
    </w:p>
    <w:p w14:paraId="5059F92C" w14:textId="0BD7D3BA" w:rsidR="009123C0" w:rsidRPr="008A0709" w:rsidRDefault="004E0A60" w:rsidP="004E0A60">
      <w:pPr>
        <w:spacing w:after="0" w:line="240" w:lineRule="auto"/>
        <w:rPr>
          <w:rFonts w:ascii="&amp;quot" w:eastAsia="Times New Roman" w:hAnsi="&amp;quot" w:cs="Helvetica"/>
          <w:i/>
          <w:iCs/>
          <w:color w:val="000000"/>
          <w:shd w:val="clear" w:color="auto" w:fill="FFFFFF"/>
          <w:lang w:eastAsia="cs-CZ"/>
        </w:rPr>
      </w:pPr>
      <w:r w:rsidRPr="008A0709">
        <w:rPr>
          <w:rFonts w:ascii="&amp;quot" w:eastAsia="Times New Roman" w:hAnsi="&amp;quot" w:cs="Helvetica"/>
          <w:i/>
          <w:iCs/>
          <w:color w:val="000000"/>
          <w:shd w:val="clear" w:color="auto" w:fill="FFFFFF"/>
          <w:lang w:eastAsia="cs-CZ"/>
        </w:rPr>
        <w:t xml:space="preserve">Postupné snižování úrokových sazeb na spořících účtech a termínovaných vkladech může vést některé střadatele k úvaze o tom, zda alespoň část svých prostředků nevložit do </w:t>
      </w:r>
      <w:r w:rsidRPr="004E0A60">
        <w:rPr>
          <w:rFonts w:ascii="&amp;quot" w:eastAsia="Times New Roman" w:hAnsi="&amp;quot" w:cs="Helvetica"/>
          <w:i/>
          <w:iCs/>
          <w:color w:val="000000"/>
          <w:shd w:val="clear" w:color="auto" w:fill="FFFFFF"/>
          <w:lang w:eastAsia="cs-CZ"/>
        </w:rPr>
        <w:t>méně konzervativních investic</w:t>
      </w:r>
      <w:r w:rsidRPr="008A0709">
        <w:rPr>
          <w:rFonts w:ascii="&amp;quot" w:eastAsia="Times New Roman" w:hAnsi="&amp;quot" w:cs="Helvetica"/>
          <w:i/>
          <w:iCs/>
          <w:color w:val="000000"/>
          <w:shd w:val="clear" w:color="auto" w:fill="FFFFFF"/>
          <w:lang w:eastAsia="cs-CZ"/>
        </w:rPr>
        <w:t>, jako jsou akcie, měnové páry či různé derivátové instrumenty.</w:t>
      </w:r>
      <w:r w:rsidRPr="004E0A60">
        <w:rPr>
          <w:rFonts w:ascii="&amp;quot" w:eastAsia="Times New Roman" w:hAnsi="&amp;quot" w:cs="Helvetica"/>
          <w:i/>
          <w:iCs/>
          <w:color w:val="000000"/>
          <w:shd w:val="clear" w:color="auto" w:fill="FFFFFF"/>
          <w:lang w:eastAsia="cs-CZ"/>
        </w:rPr>
        <w:t xml:space="preserve"> S nimi je spojena </w:t>
      </w:r>
      <w:r w:rsidRPr="008A0709">
        <w:rPr>
          <w:rFonts w:ascii="&amp;quot" w:eastAsia="Times New Roman" w:hAnsi="&amp;quot" w:cs="Helvetica"/>
          <w:i/>
          <w:iCs/>
          <w:color w:val="000000"/>
          <w:shd w:val="clear" w:color="auto" w:fill="FFFFFF"/>
          <w:lang w:eastAsia="cs-CZ"/>
        </w:rPr>
        <w:t xml:space="preserve">potenciální možnost vyšších výnosů, ale zároveň i </w:t>
      </w:r>
      <w:r w:rsidRPr="004E0A60">
        <w:rPr>
          <w:rFonts w:ascii="&amp;quot" w:eastAsia="Times New Roman" w:hAnsi="&amp;quot" w:cs="Helvetica"/>
          <w:i/>
          <w:iCs/>
          <w:color w:val="000000"/>
          <w:shd w:val="clear" w:color="auto" w:fill="FFFFFF"/>
          <w:lang w:eastAsia="cs-CZ"/>
        </w:rPr>
        <w:t>vyšší míra investičního rizika</w:t>
      </w:r>
      <w:r w:rsidRPr="008A0709">
        <w:rPr>
          <w:rFonts w:ascii="&amp;quot" w:eastAsia="Times New Roman" w:hAnsi="&amp;quot" w:cs="Helvetica"/>
          <w:i/>
          <w:iCs/>
          <w:color w:val="000000"/>
          <w:shd w:val="clear" w:color="auto" w:fill="FFFFFF"/>
          <w:lang w:eastAsia="cs-CZ"/>
        </w:rPr>
        <w:t>.</w:t>
      </w:r>
      <w:r w:rsidR="008A0709">
        <w:rPr>
          <w:rFonts w:ascii="&amp;quot" w:eastAsia="Times New Roman" w:hAnsi="&amp;quot" w:cs="Helvetica"/>
          <w:i/>
          <w:iCs/>
          <w:color w:val="000000"/>
          <w:shd w:val="clear" w:color="auto" w:fill="FFFFFF"/>
          <w:lang w:eastAsia="cs-CZ"/>
        </w:rPr>
        <w:t xml:space="preserve"> Na co by si měl dát začínající investor pozor?</w:t>
      </w:r>
    </w:p>
    <w:p w14:paraId="34C05EE4" w14:textId="77777777" w:rsidR="008A0709" w:rsidRDefault="008A0709" w:rsidP="004E0A60">
      <w:pPr>
        <w:spacing w:after="0" w:line="240" w:lineRule="auto"/>
        <w:rPr>
          <w:rFonts w:ascii="&amp;quot" w:eastAsia="Times New Roman" w:hAnsi="&amp;quot" w:cs="Helvetica"/>
          <w:color w:val="000000"/>
          <w:shd w:val="clear" w:color="auto" w:fill="FFFFFF"/>
          <w:lang w:eastAsia="cs-CZ"/>
        </w:rPr>
      </w:pPr>
    </w:p>
    <w:p w14:paraId="11BEBD22" w14:textId="3756AD1D" w:rsidR="009123C0" w:rsidRDefault="00587FCD" w:rsidP="009123C0">
      <w:pPr>
        <w:spacing w:after="0" w:line="240" w:lineRule="auto"/>
        <w:rPr>
          <w:rFonts w:ascii="&amp;quot" w:eastAsia="Times New Roman" w:hAnsi="&amp;quot" w:cs="Helvetica"/>
          <w:color w:val="000000"/>
          <w:shd w:val="clear" w:color="auto" w:fill="FFFFFF"/>
          <w:lang w:eastAsia="cs-CZ"/>
        </w:rPr>
      </w:pPr>
      <w:r>
        <w:rPr>
          <w:rFonts w:ascii="&amp;quot" w:eastAsia="Times New Roman" w:hAnsi="&amp;quot" w:cs="Helvetica"/>
          <w:color w:val="000000"/>
          <w:shd w:val="clear" w:color="auto" w:fill="FFFFFF"/>
          <w:lang w:eastAsia="cs-CZ"/>
        </w:rPr>
        <w:t xml:space="preserve">Obzvláště u začínajících investorů je důležité věnovat pozornost sestavení svého investičního profilu. </w:t>
      </w:r>
      <w:r w:rsidR="009123C0">
        <w:rPr>
          <w:rFonts w:ascii="&amp;quot" w:eastAsia="Times New Roman" w:hAnsi="&amp;quot" w:cs="Helvetica"/>
          <w:color w:val="000000"/>
          <w:shd w:val="clear" w:color="auto" w:fill="FFFFFF"/>
          <w:lang w:eastAsia="cs-CZ"/>
        </w:rPr>
        <w:t>R</w:t>
      </w:r>
      <w:r w:rsidR="009123C0" w:rsidRPr="009123C0">
        <w:rPr>
          <w:rFonts w:ascii="&amp;quot" w:eastAsia="Times New Roman" w:hAnsi="&amp;quot" w:cs="Helvetica"/>
          <w:color w:val="000000"/>
          <w:shd w:val="clear" w:color="auto" w:fill="FFFFFF"/>
          <w:lang w:eastAsia="cs-CZ"/>
        </w:rPr>
        <w:t>egula</w:t>
      </w:r>
      <w:r w:rsidR="009123C0">
        <w:rPr>
          <w:rFonts w:ascii="&amp;quot" w:eastAsia="Times New Roman" w:hAnsi="&amp;quot" w:cs="Helvetica"/>
          <w:color w:val="000000"/>
          <w:shd w:val="clear" w:color="auto" w:fill="FFFFFF"/>
          <w:lang w:eastAsia="cs-CZ"/>
        </w:rPr>
        <w:t xml:space="preserve">torní opatření vyvíjí </w:t>
      </w:r>
      <w:r w:rsidR="009123C0" w:rsidRPr="009123C0">
        <w:rPr>
          <w:rFonts w:ascii="&amp;quot" w:eastAsia="Times New Roman" w:hAnsi="&amp;quot" w:cs="Helvetica"/>
          <w:color w:val="000000"/>
          <w:shd w:val="clear" w:color="auto" w:fill="FFFFFF"/>
          <w:lang w:eastAsia="cs-CZ"/>
        </w:rPr>
        <w:t>tlak na obchodníky a investory, aby se náležitě zamysleli nad možnými riziky investování a věnovali dostatečný čas úvaze o možných dopadech do financí domácnosti v případě, že by investice musela být z podstatné části odepsána.</w:t>
      </w:r>
      <w:r w:rsidR="009123C0">
        <w:rPr>
          <w:rFonts w:ascii="&amp;quot" w:eastAsia="Times New Roman" w:hAnsi="&amp;quot" w:cs="Helvetica"/>
          <w:color w:val="000000"/>
          <w:shd w:val="clear" w:color="auto" w:fill="FFFFFF"/>
          <w:lang w:eastAsia="cs-CZ"/>
        </w:rPr>
        <w:t xml:space="preserve"> Dotazníky sice nemusí vyhovovat všem </w:t>
      </w:r>
      <w:r>
        <w:rPr>
          <w:rFonts w:ascii="&amp;quot" w:eastAsia="Times New Roman" w:hAnsi="&amp;quot" w:cs="Helvetica"/>
          <w:color w:val="000000"/>
          <w:shd w:val="clear" w:color="auto" w:fill="FFFFFF"/>
          <w:lang w:eastAsia="cs-CZ"/>
        </w:rPr>
        <w:t xml:space="preserve">individuálním situacím, ale alespoň nás upozorňují na to, co je zpravidla vhodné zvážit, než se pustíme do samotných investičních rozhodnutí. </w:t>
      </w:r>
      <w:r w:rsidR="009123C0" w:rsidRPr="009123C0">
        <w:rPr>
          <w:rFonts w:ascii="&amp;quot" w:eastAsia="Times New Roman" w:hAnsi="&amp;quot" w:cs="Helvetica"/>
          <w:color w:val="000000"/>
          <w:shd w:val="clear" w:color="auto" w:fill="FFFFFF"/>
          <w:lang w:eastAsia="cs-CZ"/>
        </w:rPr>
        <w:t>Vyplňování investičního dotazníku by tak nemělo být jen o formálním zaškrtávání odpovědí na několika stránkách. Investor by měl být ve vlastním zájmu při vyplňování co nejvíce upřímný. Mít přiléhavě a upřímně vyplněný investiční profil je v zájmu zejména investora samotného.</w:t>
      </w:r>
    </w:p>
    <w:p w14:paraId="5A63BFEA" w14:textId="77777777" w:rsidR="009123C0" w:rsidRDefault="009123C0" w:rsidP="009123C0">
      <w:pPr>
        <w:spacing w:after="0" w:line="240" w:lineRule="auto"/>
        <w:rPr>
          <w:rFonts w:ascii="&amp;quot" w:eastAsia="Times New Roman" w:hAnsi="&amp;quot" w:cs="Helvetica"/>
          <w:color w:val="000000"/>
          <w:shd w:val="clear" w:color="auto" w:fill="FFFFFF"/>
          <w:lang w:eastAsia="cs-CZ"/>
        </w:rPr>
      </w:pPr>
    </w:p>
    <w:p w14:paraId="590A4704" w14:textId="5EF9684E" w:rsidR="00723B43" w:rsidRDefault="00587FCD" w:rsidP="009123C0">
      <w:pPr>
        <w:spacing w:after="0" w:line="240" w:lineRule="auto"/>
        <w:rPr>
          <w:rFonts w:ascii="&amp;quot" w:eastAsia="Times New Roman" w:hAnsi="&amp;quot" w:cs="Helvetica"/>
          <w:color w:val="000000"/>
          <w:shd w:val="clear" w:color="auto" w:fill="FFFFFF"/>
          <w:lang w:eastAsia="cs-CZ"/>
        </w:rPr>
      </w:pPr>
      <w:r>
        <w:rPr>
          <w:rFonts w:ascii="&amp;quot" w:eastAsia="Times New Roman" w:hAnsi="&amp;quot" w:cs="Helvetica"/>
          <w:color w:val="000000"/>
          <w:shd w:val="clear" w:color="auto" w:fill="FFFFFF"/>
          <w:lang w:eastAsia="cs-CZ"/>
        </w:rPr>
        <w:t xml:space="preserve">Pokud začínajícímu investorovi v upřímně zodpovězeném investičním dotazníku vyjde, že jeho investorský profil a averze k riziku </w:t>
      </w:r>
      <w:r w:rsidR="006E6933">
        <w:rPr>
          <w:rFonts w:ascii="&amp;quot" w:eastAsia="Times New Roman" w:hAnsi="&amp;quot" w:cs="Helvetica"/>
          <w:color w:val="000000"/>
          <w:shd w:val="clear" w:color="auto" w:fill="FFFFFF"/>
          <w:lang w:eastAsia="cs-CZ"/>
        </w:rPr>
        <w:t xml:space="preserve">připouští, aby část svých prostředků investoval sám, následuje celá řada dalších rozhodnutí, které by měly být důkladně zváženy. Při výběru platformy je vhodné se zaměřit například na výši poplatků, způsob vyřizování reklamací a stížností o jednotlivých obchodech, míru uživatelské přívětivosti </w:t>
      </w:r>
      <w:r w:rsidR="00F81DB2">
        <w:rPr>
          <w:rFonts w:ascii="&amp;quot" w:eastAsia="Times New Roman" w:hAnsi="&amp;quot" w:cs="Helvetica"/>
          <w:color w:val="000000"/>
          <w:shd w:val="clear" w:color="auto" w:fill="FFFFFF"/>
          <w:lang w:eastAsia="cs-CZ"/>
        </w:rPr>
        <w:t xml:space="preserve">i </w:t>
      </w:r>
      <w:r w:rsidR="006E6933">
        <w:rPr>
          <w:rFonts w:ascii="&amp;quot" w:eastAsia="Times New Roman" w:hAnsi="&amp;quot" w:cs="Helvetica"/>
          <w:color w:val="000000"/>
          <w:shd w:val="clear" w:color="auto" w:fill="FFFFFF"/>
          <w:lang w:eastAsia="cs-CZ"/>
        </w:rPr>
        <w:t xml:space="preserve">samotné aplikace či </w:t>
      </w:r>
      <w:r w:rsidR="008A0709">
        <w:rPr>
          <w:rFonts w:ascii="&amp;quot" w:eastAsia="Times New Roman" w:hAnsi="&amp;quot" w:cs="Helvetica"/>
          <w:color w:val="000000"/>
          <w:shd w:val="clear" w:color="auto" w:fill="FFFFFF"/>
          <w:lang w:eastAsia="cs-CZ"/>
        </w:rPr>
        <w:t xml:space="preserve">dostupnost </w:t>
      </w:r>
      <w:r w:rsidR="006E6933">
        <w:rPr>
          <w:rFonts w:ascii="&amp;quot" w:eastAsia="Times New Roman" w:hAnsi="&amp;quot" w:cs="Helvetica"/>
          <w:color w:val="000000"/>
          <w:shd w:val="clear" w:color="auto" w:fill="FFFFFF"/>
          <w:lang w:eastAsia="cs-CZ"/>
        </w:rPr>
        <w:t xml:space="preserve">dokladů pro daňové účely. Při rozhodování mohou pomoci různí </w:t>
      </w:r>
      <w:proofErr w:type="spellStart"/>
      <w:r w:rsidR="006E6933">
        <w:rPr>
          <w:rFonts w:ascii="&amp;quot" w:eastAsia="Times New Roman" w:hAnsi="&amp;quot" w:cs="Helvetica"/>
          <w:color w:val="000000"/>
          <w:shd w:val="clear" w:color="auto" w:fill="FFFFFF"/>
          <w:lang w:eastAsia="cs-CZ"/>
        </w:rPr>
        <w:t>i</w:t>
      </w:r>
      <w:r w:rsidR="00411DFF">
        <w:rPr>
          <w:rFonts w:ascii="&amp;quot" w:eastAsia="Times New Roman" w:hAnsi="&amp;quot" w:cs="Helvetica"/>
          <w:color w:val="000000"/>
          <w:shd w:val="clear" w:color="auto" w:fill="FFFFFF"/>
          <w:lang w:eastAsia="cs-CZ"/>
        </w:rPr>
        <w:t>n</w:t>
      </w:r>
      <w:r w:rsidR="006E6933">
        <w:rPr>
          <w:rFonts w:ascii="&amp;quot" w:eastAsia="Times New Roman" w:hAnsi="&amp;quot" w:cs="Helvetica"/>
          <w:color w:val="000000"/>
          <w:shd w:val="clear" w:color="auto" w:fill="FFFFFF"/>
          <w:lang w:eastAsia="cs-CZ"/>
        </w:rPr>
        <w:t>fluenceři</w:t>
      </w:r>
      <w:proofErr w:type="spellEnd"/>
      <w:r w:rsidR="006E6933">
        <w:rPr>
          <w:rFonts w:ascii="&amp;quot" w:eastAsia="Times New Roman" w:hAnsi="&amp;quot" w:cs="Helvetica"/>
          <w:color w:val="000000"/>
          <w:shd w:val="clear" w:color="auto" w:fill="FFFFFF"/>
          <w:lang w:eastAsia="cs-CZ"/>
        </w:rPr>
        <w:t xml:space="preserve">, kteří se tématu věnují a představují přehled výhod a nevýhod jednotlivých platforem. Vždy je však dobré </w:t>
      </w:r>
      <w:r w:rsidR="00723B43">
        <w:rPr>
          <w:rFonts w:ascii="&amp;quot" w:eastAsia="Times New Roman" w:hAnsi="&amp;quot" w:cs="Helvetica"/>
          <w:color w:val="000000"/>
          <w:shd w:val="clear" w:color="auto" w:fill="FFFFFF"/>
          <w:lang w:eastAsia="cs-CZ"/>
        </w:rPr>
        <w:t xml:space="preserve">porovnat si názory více osob a důležité informace </w:t>
      </w:r>
      <w:r w:rsidR="00F81DB2">
        <w:rPr>
          <w:rFonts w:ascii="&amp;quot" w:eastAsia="Times New Roman" w:hAnsi="&amp;quot" w:cs="Helvetica"/>
          <w:color w:val="000000"/>
          <w:shd w:val="clear" w:color="auto" w:fill="FFFFFF"/>
          <w:lang w:eastAsia="cs-CZ"/>
        </w:rPr>
        <w:t>s</w:t>
      </w:r>
      <w:r w:rsidR="00723B43">
        <w:rPr>
          <w:rFonts w:ascii="&amp;quot" w:eastAsia="Times New Roman" w:hAnsi="&amp;quot" w:cs="Helvetica"/>
          <w:color w:val="000000"/>
          <w:shd w:val="clear" w:color="auto" w:fill="FFFFFF"/>
          <w:lang w:eastAsia="cs-CZ"/>
        </w:rPr>
        <w:t xml:space="preserve">i ověřit. </w:t>
      </w:r>
    </w:p>
    <w:p w14:paraId="6A695F4D" w14:textId="77777777" w:rsidR="00723B43" w:rsidRDefault="00723B43" w:rsidP="009123C0">
      <w:pPr>
        <w:spacing w:after="0" w:line="240" w:lineRule="auto"/>
        <w:rPr>
          <w:rFonts w:ascii="&amp;quot" w:eastAsia="Times New Roman" w:hAnsi="&amp;quot" w:cs="Helvetica"/>
          <w:color w:val="000000"/>
          <w:shd w:val="clear" w:color="auto" w:fill="FFFFFF"/>
          <w:lang w:eastAsia="cs-CZ"/>
        </w:rPr>
      </w:pPr>
    </w:p>
    <w:p w14:paraId="4B4EDE0C" w14:textId="0E339B93" w:rsidR="00B33894" w:rsidRDefault="00723B43" w:rsidP="009123C0">
      <w:pPr>
        <w:spacing w:after="0" w:line="240" w:lineRule="auto"/>
        <w:rPr>
          <w:rFonts w:ascii="&amp;quot" w:eastAsia="Times New Roman" w:hAnsi="&amp;quot" w:cs="Helvetica"/>
          <w:color w:val="000000"/>
          <w:shd w:val="clear" w:color="auto" w:fill="FFFFFF"/>
          <w:lang w:eastAsia="cs-CZ"/>
        </w:rPr>
      </w:pPr>
      <w:r>
        <w:rPr>
          <w:rFonts w:ascii="&amp;quot" w:eastAsia="Times New Roman" w:hAnsi="&amp;quot" w:cs="Helvetica"/>
          <w:color w:val="000000"/>
          <w:shd w:val="clear" w:color="auto" w:fill="FFFFFF"/>
          <w:lang w:eastAsia="cs-CZ"/>
        </w:rPr>
        <w:t xml:space="preserve">Neméně důležité je také prověřit si, zda zvolená obchodní platforma má </w:t>
      </w:r>
      <w:r w:rsidR="008A0709">
        <w:rPr>
          <w:rFonts w:ascii="&amp;quot" w:eastAsia="Times New Roman" w:hAnsi="&amp;quot" w:cs="Helvetica"/>
          <w:color w:val="000000"/>
          <w:shd w:val="clear" w:color="auto" w:fill="FFFFFF"/>
          <w:lang w:eastAsia="cs-CZ"/>
        </w:rPr>
        <w:t xml:space="preserve">skutečně </w:t>
      </w:r>
      <w:r>
        <w:rPr>
          <w:rFonts w:ascii="&amp;quot" w:eastAsia="Times New Roman" w:hAnsi="&amp;quot" w:cs="Helvetica"/>
          <w:color w:val="000000"/>
          <w:shd w:val="clear" w:color="auto" w:fill="FFFFFF"/>
          <w:lang w:eastAsia="cs-CZ"/>
        </w:rPr>
        <w:t>oprávnění k</w:t>
      </w:r>
      <w:r w:rsidRPr="00723B43">
        <w:rPr>
          <w:rFonts w:ascii="&amp;quot" w:eastAsia="Times New Roman" w:hAnsi="&amp;quot" w:cs="Helvetica"/>
          <w:color w:val="000000"/>
          <w:shd w:val="clear" w:color="auto" w:fill="FFFFFF"/>
          <w:lang w:eastAsia="cs-CZ"/>
        </w:rPr>
        <w:t xml:space="preserve"> nabízení a poskytování finančních služeb</w:t>
      </w:r>
      <w:r>
        <w:rPr>
          <w:rFonts w:ascii="&amp;quot" w:eastAsia="Times New Roman" w:hAnsi="&amp;quot" w:cs="Helvetica"/>
          <w:color w:val="000000"/>
          <w:shd w:val="clear" w:color="auto" w:fill="FFFFFF"/>
          <w:lang w:eastAsia="cs-CZ"/>
        </w:rPr>
        <w:t xml:space="preserve">. </w:t>
      </w:r>
      <w:r w:rsidR="009E304A">
        <w:rPr>
          <w:rFonts w:ascii="&amp;quot" w:eastAsia="Times New Roman" w:hAnsi="&amp;quot" w:cs="Helvetica"/>
          <w:color w:val="000000"/>
          <w:shd w:val="clear" w:color="auto" w:fill="FFFFFF"/>
          <w:lang w:eastAsia="cs-CZ"/>
        </w:rPr>
        <w:t xml:space="preserve">Pokud ne, existuje velké riziko, že může jít o podvodnou platformu. </w:t>
      </w:r>
      <w:r w:rsidR="00B33894" w:rsidRPr="00B33894">
        <w:rPr>
          <w:rFonts w:ascii="&amp;quot" w:eastAsia="Times New Roman" w:hAnsi="&amp;quot" w:cs="Helvetica"/>
          <w:color w:val="000000"/>
          <w:shd w:val="clear" w:color="auto" w:fill="FFFFFF"/>
          <w:lang w:eastAsia="cs-CZ"/>
        </w:rPr>
        <w:t>Ambasador investorů takové případy také registruje. Většinou již nelze původní lehkomyslnost napravit a k získání vložených peněz</w:t>
      </w:r>
      <w:r w:rsidR="008A0709">
        <w:rPr>
          <w:rFonts w:ascii="&amp;quot" w:eastAsia="Times New Roman" w:hAnsi="&amp;quot" w:cs="Helvetica"/>
          <w:color w:val="000000"/>
          <w:shd w:val="clear" w:color="auto" w:fill="FFFFFF"/>
          <w:lang w:eastAsia="cs-CZ"/>
        </w:rPr>
        <w:t xml:space="preserve"> většinou</w:t>
      </w:r>
      <w:r w:rsidR="00B33894" w:rsidRPr="00B33894">
        <w:rPr>
          <w:rFonts w:ascii="&amp;quot" w:eastAsia="Times New Roman" w:hAnsi="&amp;quot" w:cs="Helvetica"/>
          <w:color w:val="000000"/>
          <w:shd w:val="clear" w:color="auto" w:fill="FFFFFF"/>
          <w:lang w:eastAsia="cs-CZ"/>
        </w:rPr>
        <w:t xml:space="preserve"> nepomůže ani policejní vyšetřování. </w:t>
      </w:r>
      <w:r w:rsidR="00B33894">
        <w:rPr>
          <w:rFonts w:ascii="&amp;quot" w:eastAsia="Times New Roman" w:hAnsi="&amp;quot" w:cs="Helvetica"/>
          <w:color w:val="000000"/>
          <w:shd w:val="clear" w:color="auto" w:fill="FFFFFF"/>
          <w:lang w:eastAsia="cs-CZ"/>
        </w:rPr>
        <w:t xml:space="preserve"> </w:t>
      </w:r>
      <w:r w:rsidR="009E304A">
        <w:rPr>
          <w:rFonts w:ascii="&amp;quot" w:eastAsia="Times New Roman" w:hAnsi="&amp;quot" w:cs="Helvetica"/>
          <w:color w:val="000000"/>
          <w:shd w:val="clear" w:color="auto" w:fill="FFFFFF"/>
          <w:lang w:eastAsia="cs-CZ"/>
        </w:rPr>
        <w:t xml:space="preserve">Naneštěstí tento krok řada začínajících investorů vynechá a svěří </w:t>
      </w:r>
      <w:r w:rsidR="009E304A" w:rsidRPr="00B33894">
        <w:rPr>
          <w:rFonts w:ascii="&amp;quot" w:eastAsia="Times New Roman" w:hAnsi="&amp;quot" w:cs="Helvetica"/>
          <w:color w:val="000000"/>
          <w:shd w:val="clear" w:color="auto" w:fill="FFFFFF"/>
          <w:lang w:eastAsia="cs-CZ"/>
        </w:rPr>
        <w:t xml:space="preserve">své osobní údaje a mnohdy i značné finanční prostředky nedůvěryhodným subjektům. </w:t>
      </w:r>
      <w:r w:rsidRPr="009E304A">
        <w:rPr>
          <w:rFonts w:ascii="&amp;quot" w:eastAsia="Times New Roman" w:hAnsi="&amp;quot" w:cs="Helvetica"/>
          <w:color w:val="000000"/>
          <w:shd w:val="clear" w:color="auto" w:fill="FFFFFF"/>
          <w:lang w:eastAsia="cs-CZ"/>
        </w:rPr>
        <w:t>Seznam regulovaných a registrovaných subjektů finančního trhu</w:t>
      </w:r>
      <w:r w:rsidR="009E304A">
        <w:rPr>
          <w:rFonts w:ascii="&amp;quot" w:eastAsia="Times New Roman" w:hAnsi="&amp;quot" w:cs="Helvetica"/>
          <w:color w:val="000000"/>
          <w:shd w:val="clear" w:color="auto" w:fill="FFFFFF"/>
          <w:lang w:eastAsia="cs-CZ"/>
        </w:rPr>
        <w:t xml:space="preserve"> je přitom veřejně přístupný na stánkách ČNB</w:t>
      </w:r>
      <w:r w:rsidR="00107463">
        <w:rPr>
          <w:rFonts w:ascii="&amp;quot" w:eastAsia="Times New Roman" w:hAnsi="&amp;quot" w:cs="Helvetica"/>
          <w:color w:val="000000"/>
          <w:shd w:val="clear" w:color="auto" w:fill="FFFFFF"/>
          <w:lang w:eastAsia="cs-CZ"/>
        </w:rPr>
        <w:t xml:space="preserve"> </w:t>
      </w:r>
      <w:hyperlink r:id="rId6" w:history="1">
        <w:r w:rsidR="00107463" w:rsidRPr="00107463">
          <w:rPr>
            <w:rStyle w:val="Hypertextovodkaz"/>
            <w:rFonts w:ascii="&amp;quot" w:eastAsia="Times New Roman" w:hAnsi="&amp;quot" w:cs="Helvetica"/>
            <w:shd w:val="clear" w:color="auto" w:fill="FFFFFF"/>
            <w:lang w:eastAsia="cs-CZ"/>
          </w:rPr>
          <w:t>zde</w:t>
        </w:r>
      </w:hyperlink>
      <w:r w:rsidR="00B33894">
        <w:rPr>
          <w:rFonts w:ascii="&amp;quot" w:eastAsia="Times New Roman" w:hAnsi="&amp;quot" w:cs="Helvetica"/>
          <w:color w:val="000000"/>
          <w:shd w:val="clear" w:color="auto" w:fill="FFFFFF"/>
          <w:lang w:eastAsia="cs-CZ"/>
        </w:rPr>
        <w:t>.</w:t>
      </w:r>
    </w:p>
    <w:p w14:paraId="1B3BADEB" w14:textId="77777777" w:rsidR="00B33894" w:rsidRDefault="00B33894" w:rsidP="009123C0">
      <w:pPr>
        <w:spacing w:after="0" w:line="240" w:lineRule="auto"/>
        <w:rPr>
          <w:rFonts w:ascii="&amp;quot" w:eastAsia="Times New Roman" w:hAnsi="&amp;quot" w:cs="Helvetica"/>
          <w:color w:val="000000"/>
          <w:shd w:val="clear" w:color="auto" w:fill="FFFFFF"/>
          <w:lang w:eastAsia="cs-CZ"/>
        </w:rPr>
      </w:pPr>
    </w:p>
    <w:p w14:paraId="022A17A7" w14:textId="665E9420" w:rsidR="00EF230C" w:rsidRDefault="00B33894" w:rsidP="00EF230C">
      <w:pPr>
        <w:spacing w:after="0" w:line="240" w:lineRule="auto"/>
        <w:rPr>
          <w:rFonts w:ascii="&amp;quot" w:eastAsia="Times New Roman" w:hAnsi="&amp;quot" w:cs="Helvetica"/>
          <w:color w:val="000000"/>
          <w:shd w:val="clear" w:color="auto" w:fill="FFFFFF"/>
          <w:lang w:eastAsia="cs-CZ"/>
        </w:rPr>
      </w:pPr>
      <w:hyperlink r:id="rId7" w:history="1">
        <w:r w:rsidRPr="00107463">
          <w:rPr>
            <w:rStyle w:val="Hypertextovodkaz"/>
            <w:rFonts w:ascii="&amp;quot" w:eastAsia="Times New Roman" w:hAnsi="&amp;quot" w:cs="Helvetica"/>
            <w:shd w:val="clear" w:color="auto" w:fill="FFFFFF"/>
            <w:lang w:eastAsia="cs-CZ"/>
          </w:rPr>
          <w:t>V březnu 2025 však ČNB</w:t>
        </w:r>
      </w:hyperlink>
      <w:r>
        <w:rPr>
          <w:rFonts w:ascii="&amp;quot" w:eastAsia="Times New Roman" w:hAnsi="&amp;quot" w:cs="Helvetica"/>
          <w:color w:val="000000"/>
          <w:shd w:val="clear" w:color="auto" w:fill="FFFFFF"/>
          <w:lang w:eastAsia="cs-CZ"/>
        </w:rPr>
        <w:t xml:space="preserve"> </w:t>
      </w:r>
      <w:r w:rsidR="00107463">
        <w:rPr>
          <w:rFonts w:ascii="&amp;quot" w:eastAsia="Times New Roman" w:hAnsi="&amp;quot" w:cs="Helvetica"/>
          <w:color w:val="000000"/>
          <w:shd w:val="clear" w:color="auto" w:fill="FFFFFF"/>
          <w:lang w:eastAsia="cs-CZ"/>
        </w:rPr>
        <w:t>s</w:t>
      </w:r>
      <w:r w:rsidR="008A0709">
        <w:rPr>
          <w:rFonts w:ascii="&amp;quot" w:eastAsia="Times New Roman" w:hAnsi="&amp;quot" w:cs="Helvetica"/>
          <w:color w:val="000000"/>
          <w:shd w:val="clear" w:color="auto" w:fill="FFFFFF"/>
          <w:lang w:eastAsia="cs-CZ"/>
        </w:rPr>
        <w:t> odkazem</w:t>
      </w:r>
      <w:r w:rsidR="00107463">
        <w:rPr>
          <w:rFonts w:ascii="&amp;quot" w:eastAsia="Times New Roman" w:hAnsi="&amp;quot" w:cs="Helvetica"/>
          <w:color w:val="000000"/>
          <w:shd w:val="clear" w:color="auto" w:fill="FFFFFF"/>
          <w:lang w:eastAsia="cs-CZ"/>
        </w:rPr>
        <w:t xml:space="preserve"> na případ zneužití názvu registrovaného subjektu </w:t>
      </w:r>
      <w:proofErr w:type="spellStart"/>
      <w:r w:rsidR="00107463" w:rsidRPr="00107463">
        <w:rPr>
          <w:rFonts w:ascii="&amp;quot" w:eastAsia="Times New Roman" w:hAnsi="&amp;quot" w:cs="Helvetica"/>
          <w:i/>
          <w:iCs/>
          <w:color w:val="000000"/>
          <w:shd w:val="clear" w:color="auto" w:fill="FFFFFF"/>
          <w:lang w:eastAsia="cs-CZ"/>
        </w:rPr>
        <w:t>WinNext</w:t>
      </w:r>
      <w:proofErr w:type="spellEnd"/>
      <w:r w:rsidR="00107463" w:rsidRPr="00107463">
        <w:rPr>
          <w:rFonts w:ascii="&amp;quot" w:eastAsia="Times New Roman" w:hAnsi="&amp;quot" w:cs="Helvetica"/>
          <w:i/>
          <w:iCs/>
          <w:color w:val="000000"/>
          <w:shd w:val="clear" w:color="auto" w:fill="FFFFFF"/>
          <w:lang w:eastAsia="cs-CZ"/>
        </w:rPr>
        <w:t xml:space="preserve"> </w:t>
      </w:r>
      <w:proofErr w:type="spellStart"/>
      <w:r w:rsidR="00107463" w:rsidRPr="00107463">
        <w:rPr>
          <w:rFonts w:ascii="&amp;quot" w:eastAsia="Times New Roman" w:hAnsi="&amp;quot" w:cs="Helvetica"/>
          <w:i/>
          <w:iCs/>
          <w:color w:val="000000"/>
          <w:shd w:val="clear" w:color="auto" w:fill="FFFFFF"/>
          <w:lang w:eastAsia="cs-CZ"/>
        </w:rPr>
        <w:t>S.à</w:t>
      </w:r>
      <w:proofErr w:type="spellEnd"/>
      <w:r w:rsidR="00107463" w:rsidRPr="00107463">
        <w:rPr>
          <w:rFonts w:ascii="&amp;quot" w:eastAsia="Times New Roman" w:hAnsi="&amp;quot" w:cs="Helvetica"/>
          <w:i/>
          <w:iCs/>
          <w:color w:val="000000"/>
          <w:shd w:val="clear" w:color="auto" w:fill="FFFFFF"/>
          <w:lang w:eastAsia="cs-CZ"/>
        </w:rPr>
        <w:t xml:space="preserve"> </w:t>
      </w:r>
      <w:proofErr w:type="spellStart"/>
      <w:r w:rsidR="00107463" w:rsidRPr="00107463">
        <w:rPr>
          <w:rFonts w:ascii="&amp;quot" w:eastAsia="Times New Roman" w:hAnsi="&amp;quot" w:cs="Helvetica"/>
          <w:i/>
          <w:iCs/>
          <w:color w:val="000000"/>
          <w:shd w:val="clear" w:color="auto" w:fill="FFFFFF"/>
          <w:lang w:eastAsia="cs-CZ"/>
        </w:rPr>
        <w:t>r.l</w:t>
      </w:r>
      <w:proofErr w:type="spellEnd"/>
      <w:r w:rsidR="00107463" w:rsidRPr="00107463">
        <w:rPr>
          <w:rFonts w:ascii="&amp;quot" w:eastAsia="Times New Roman" w:hAnsi="&amp;quot" w:cs="Helvetica"/>
          <w:i/>
          <w:iCs/>
          <w:color w:val="000000"/>
          <w:shd w:val="clear" w:color="auto" w:fill="FFFFFF"/>
          <w:lang w:eastAsia="cs-CZ"/>
        </w:rPr>
        <w:t>.</w:t>
      </w:r>
      <w:r w:rsidR="00107463">
        <w:rPr>
          <w:rFonts w:ascii="&amp;quot" w:eastAsia="Times New Roman" w:hAnsi="&amp;quot" w:cs="Helvetica"/>
          <w:color w:val="000000"/>
          <w:shd w:val="clear" w:color="auto" w:fill="FFFFFF"/>
          <w:lang w:eastAsia="cs-CZ"/>
        </w:rPr>
        <w:t xml:space="preserve"> z Lucemburska </w:t>
      </w:r>
      <w:r>
        <w:rPr>
          <w:rFonts w:ascii="&amp;quot" w:eastAsia="Times New Roman" w:hAnsi="&amp;quot" w:cs="Helvetica"/>
          <w:color w:val="000000"/>
          <w:shd w:val="clear" w:color="auto" w:fill="FFFFFF"/>
          <w:lang w:eastAsia="cs-CZ"/>
        </w:rPr>
        <w:t>zdůraznila, že důležité je nejen ověřit si registraci poskytovatele</w:t>
      </w:r>
      <w:r w:rsidR="00107463">
        <w:rPr>
          <w:rFonts w:ascii="&amp;quot" w:eastAsia="Times New Roman" w:hAnsi="&amp;quot" w:cs="Helvetica"/>
          <w:color w:val="000000"/>
          <w:shd w:val="clear" w:color="auto" w:fill="FFFFFF"/>
          <w:lang w:eastAsia="cs-CZ"/>
        </w:rPr>
        <w:t xml:space="preserve"> investičních služeb</w:t>
      </w:r>
      <w:r>
        <w:rPr>
          <w:rFonts w:ascii="&amp;quot" w:eastAsia="Times New Roman" w:hAnsi="&amp;quot" w:cs="Helvetica"/>
          <w:color w:val="000000"/>
          <w:shd w:val="clear" w:color="auto" w:fill="FFFFFF"/>
          <w:lang w:eastAsia="cs-CZ"/>
        </w:rPr>
        <w:t>, ale také skutečnou identitu</w:t>
      </w:r>
      <w:r w:rsidR="00107463">
        <w:rPr>
          <w:rFonts w:ascii="&amp;quot" w:eastAsia="Times New Roman" w:hAnsi="&amp;quot" w:cs="Helvetica"/>
          <w:color w:val="000000"/>
          <w:shd w:val="clear" w:color="auto" w:fill="FFFFFF"/>
          <w:lang w:eastAsia="cs-CZ"/>
        </w:rPr>
        <w:t xml:space="preserve"> toho, kdo za konkrétní nabídkou služeb stojí</w:t>
      </w:r>
      <w:r>
        <w:rPr>
          <w:rFonts w:ascii="&amp;quot" w:eastAsia="Times New Roman" w:hAnsi="&amp;quot" w:cs="Helvetica"/>
          <w:color w:val="000000"/>
          <w:shd w:val="clear" w:color="auto" w:fill="FFFFFF"/>
          <w:lang w:eastAsia="cs-CZ"/>
        </w:rPr>
        <w:t>.</w:t>
      </w:r>
      <w:r w:rsidR="00107463">
        <w:rPr>
          <w:rFonts w:ascii="&amp;quot" w:eastAsia="Times New Roman" w:hAnsi="&amp;quot" w:cs="Helvetica"/>
          <w:color w:val="000000"/>
          <w:shd w:val="clear" w:color="auto" w:fill="FFFFFF"/>
          <w:lang w:eastAsia="cs-CZ"/>
        </w:rPr>
        <w:t xml:space="preserve"> Je proto vhodné prověřit například, zda nabídka</w:t>
      </w:r>
      <w:r w:rsidR="008A0709">
        <w:rPr>
          <w:rFonts w:ascii="&amp;quot" w:eastAsia="Times New Roman" w:hAnsi="&amp;quot" w:cs="Helvetica"/>
          <w:color w:val="000000"/>
          <w:shd w:val="clear" w:color="auto" w:fill="FFFFFF"/>
          <w:lang w:eastAsia="cs-CZ"/>
        </w:rPr>
        <w:t>,</w:t>
      </w:r>
      <w:r w:rsidR="00107463">
        <w:rPr>
          <w:rFonts w:ascii="&amp;quot" w:eastAsia="Times New Roman" w:hAnsi="&amp;quot" w:cs="Helvetica"/>
          <w:color w:val="000000"/>
          <w:shd w:val="clear" w:color="auto" w:fill="FFFFFF"/>
          <w:lang w:eastAsia="cs-CZ"/>
        </w:rPr>
        <w:t xml:space="preserve"> na kterou reagujeme</w:t>
      </w:r>
      <w:r w:rsidR="008A0709">
        <w:rPr>
          <w:rFonts w:ascii="&amp;quot" w:eastAsia="Times New Roman" w:hAnsi="&amp;quot" w:cs="Helvetica"/>
          <w:color w:val="000000"/>
          <w:shd w:val="clear" w:color="auto" w:fill="FFFFFF"/>
          <w:lang w:eastAsia="cs-CZ"/>
        </w:rPr>
        <w:t>,</w:t>
      </w:r>
      <w:r w:rsidR="00107463">
        <w:rPr>
          <w:rFonts w:ascii="&amp;quot" w:eastAsia="Times New Roman" w:hAnsi="&amp;quot" w:cs="Helvetica"/>
          <w:color w:val="000000"/>
          <w:shd w:val="clear" w:color="auto" w:fill="FFFFFF"/>
          <w:lang w:eastAsia="cs-CZ"/>
        </w:rPr>
        <w:t xml:space="preserve"> opravdu přichází od registrovaného subjektu (např. </w:t>
      </w:r>
      <w:r w:rsidR="008A0709">
        <w:rPr>
          <w:rFonts w:ascii="&amp;quot" w:eastAsia="Times New Roman" w:hAnsi="&amp;quot" w:cs="Helvetica"/>
          <w:color w:val="000000"/>
          <w:shd w:val="clear" w:color="auto" w:fill="FFFFFF"/>
          <w:lang w:eastAsia="cs-CZ"/>
        </w:rPr>
        <w:t xml:space="preserve">z oficiální </w:t>
      </w:r>
      <w:r w:rsidR="00107463">
        <w:rPr>
          <w:rFonts w:ascii="&amp;quot" w:eastAsia="Times New Roman" w:hAnsi="&amp;quot" w:cs="Helvetica"/>
          <w:color w:val="000000"/>
          <w:shd w:val="clear" w:color="auto" w:fill="FFFFFF"/>
          <w:lang w:eastAsia="cs-CZ"/>
        </w:rPr>
        <w:t>emailové adresy) či stahovat aplikaci</w:t>
      </w:r>
      <w:r w:rsidR="00D53F34">
        <w:rPr>
          <w:rFonts w:ascii="&amp;quot" w:eastAsia="Times New Roman" w:hAnsi="&amp;quot" w:cs="Helvetica"/>
          <w:color w:val="000000"/>
          <w:shd w:val="clear" w:color="auto" w:fill="FFFFFF"/>
          <w:lang w:eastAsia="cs-CZ"/>
        </w:rPr>
        <w:t xml:space="preserve"> obchodí platformy</w:t>
      </w:r>
      <w:r w:rsidR="00107463">
        <w:rPr>
          <w:rFonts w:ascii="&amp;quot" w:eastAsia="Times New Roman" w:hAnsi="&amp;quot" w:cs="Helvetica"/>
          <w:color w:val="000000"/>
          <w:shd w:val="clear" w:color="auto" w:fill="FFFFFF"/>
          <w:lang w:eastAsia="cs-CZ"/>
        </w:rPr>
        <w:t xml:space="preserve"> jen z oficiálního obchodu</w:t>
      </w:r>
      <w:r w:rsidR="008A0709">
        <w:rPr>
          <w:rFonts w:ascii="&amp;quot" w:eastAsia="Times New Roman" w:hAnsi="&amp;quot" w:cs="Helvetica"/>
          <w:color w:val="000000"/>
          <w:shd w:val="clear" w:color="auto" w:fill="FFFFFF"/>
          <w:lang w:eastAsia="cs-CZ"/>
        </w:rPr>
        <w:t>,</w:t>
      </w:r>
      <w:r w:rsidR="00107463">
        <w:rPr>
          <w:rFonts w:ascii="&amp;quot" w:eastAsia="Times New Roman" w:hAnsi="&amp;quot" w:cs="Helvetica"/>
          <w:color w:val="000000"/>
          <w:shd w:val="clear" w:color="auto" w:fill="FFFFFF"/>
          <w:lang w:eastAsia="cs-CZ"/>
        </w:rPr>
        <w:t xml:space="preserve"> a ne z</w:t>
      </w:r>
      <w:r w:rsidR="00D53F34">
        <w:rPr>
          <w:rFonts w:ascii="&amp;quot" w:eastAsia="Times New Roman" w:hAnsi="&amp;quot" w:cs="Helvetica"/>
          <w:color w:val="000000"/>
          <w:shd w:val="clear" w:color="auto" w:fill="FFFFFF"/>
          <w:lang w:eastAsia="cs-CZ"/>
        </w:rPr>
        <w:t> </w:t>
      </w:r>
      <w:r w:rsidR="00107463">
        <w:rPr>
          <w:rFonts w:ascii="&amp;quot" w:eastAsia="Times New Roman" w:hAnsi="&amp;quot" w:cs="Helvetica"/>
          <w:color w:val="000000"/>
          <w:shd w:val="clear" w:color="auto" w:fill="FFFFFF"/>
          <w:lang w:eastAsia="cs-CZ"/>
        </w:rPr>
        <w:t>ná</w:t>
      </w:r>
      <w:r w:rsidR="00D53F34">
        <w:rPr>
          <w:rFonts w:ascii="&amp;quot" w:eastAsia="Times New Roman" w:hAnsi="&amp;quot" w:cs="Helvetica"/>
          <w:color w:val="000000"/>
          <w:shd w:val="clear" w:color="auto" w:fill="FFFFFF"/>
          <w:lang w:eastAsia="cs-CZ"/>
        </w:rPr>
        <w:t xml:space="preserve">hodného odkazu na webových stránkách. </w:t>
      </w:r>
      <w:r w:rsidR="005D1105">
        <w:rPr>
          <w:rFonts w:ascii="&amp;quot" w:eastAsia="Times New Roman" w:hAnsi="&amp;quot" w:cs="Helvetica"/>
          <w:color w:val="000000"/>
          <w:shd w:val="clear" w:color="auto" w:fill="FFFFFF"/>
          <w:lang w:eastAsia="cs-CZ"/>
        </w:rPr>
        <w:t xml:space="preserve">V seznamu ČNB jsou u registrovaných subjektů uvedeny také oficiální kontakty, včetně webových stránek a emailu, což rovněž může při ověřování skutečné identity nabídky pomoci. </w:t>
      </w:r>
      <w:r w:rsidR="00EF230C">
        <w:rPr>
          <w:rFonts w:ascii="&amp;quot" w:eastAsia="Times New Roman" w:hAnsi="&amp;quot" w:cs="Helvetica"/>
          <w:color w:val="000000"/>
          <w:shd w:val="clear" w:color="auto" w:fill="FFFFFF"/>
          <w:lang w:eastAsia="cs-CZ"/>
        </w:rPr>
        <w:t>Čas vložený do ověření registrace obchodníka a jeho pravé identity se určitě vyplatí</w:t>
      </w:r>
      <w:r w:rsidR="00F81DB2">
        <w:rPr>
          <w:rFonts w:ascii="&amp;quot" w:eastAsia="Times New Roman" w:hAnsi="&amp;quot" w:cs="Helvetica"/>
          <w:color w:val="000000"/>
          <w:shd w:val="clear" w:color="auto" w:fill="FFFFFF"/>
          <w:lang w:eastAsia="cs-CZ"/>
        </w:rPr>
        <w:t xml:space="preserve">!! </w:t>
      </w:r>
    </w:p>
    <w:p w14:paraId="03674DE6" w14:textId="77777777" w:rsidR="00EF230C" w:rsidRDefault="00EF230C" w:rsidP="004E0A60">
      <w:pPr>
        <w:spacing w:after="0" w:line="240" w:lineRule="auto"/>
        <w:rPr>
          <w:rFonts w:ascii="&amp;quot" w:eastAsia="Times New Roman" w:hAnsi="&amp;quot" w:cs="Helvetica"/>
          <w:color w:val="000000"/>
          <w:shd w:val="clear" w:color="auto" w:fill="FFFFFF"/>
          <w:lang w:eastAsia="cs-CZ"/>
        </w:rPr>
      </w:pPr>
    </w:p>
    <w:p w14:paraId="5C03358C" w14:textId="77777777" w:rsidR="00EF230C" w:rsidRPr="004E0A60" w:rsidRDefault="00EF230C" w:rsidP="004E0A60">
      <w:pPr>
        <w:spacing w:after="0" w:line="240" w:lineRule="auto"/>
        <w:rPr>
          <w:rFonts w:ascii="&amp;quot" w:eastAsia="Times New Roman" w:hAnsi="&amp;quot" w:cs="Helvetica"/>
          <w:color w:val="000000"/>
          <w:shd w:val="clear" w:color="auto" w:fill="FFFFFF"/>
          <w:lang w:eastAsia="cs-CZ"/>
        </w:rPr>
      </w:pPr>
    </w:p>
    <w:p w14:paraId="09E67CA9" w14:textId="77777777" w:rsidR="004E0A60" w:rsidRPr="004E0A60" w:rsidRDefault="004E0A60" w:rsidP="004E0A60">
      <w:pPr>
        <w:rPr>
          <w:b/>
          <w:bCs/>
        </w:rPr>
      </w:pPr>
      <w:r w:rsidRPr="004E0A60">
        <w:rPr>
          <w:b/>
          <w:bCs/>
        </w:rPr>
        <w:t xml:space="preserve">Posláním </w:t>
      </w:r>
      <w:hyperlink r:id="rId8" w:history="1">
        <w:r w:rsidRPr="004E0A60">
          <w:rPr>
            <w:rStyle w:val="Hypertextovodkaz"/>
            <w:b/>
            <w:bCs/>
          </w:rPr>
          <w:t>Ambasadora investorů</w:t>
        </w:r>
      </w:hyperlink>
      <w:r w:rsidRPr="004E0A60">
        <w:rPr>
          <w:b/>
          <w:bCs/>
        </w:rPr>
        <w:t>, na jehož činnosti se podílí Spotřebitelské fórum se Sdružením českých spotřebitelů, je naslouchat retailovým obchodníkům na kapitálových trzích, kteří mají připomínky ke svému brokerovi, resp. poskytovateli obchodní platformy. Domníváte se, že vaše potíže nebyly nebo nemohou být přímým jednáním vyřešeny? Ambasador investorů vám může pomoci zprostředkovat řešení a odpovědět na vaše základní dotazy i případné stížnosti.</w:t>
      </w:r>
    </w:p>
    <w:p w14:paraId="6A49120B" w14:textId="77777777" w:rsidR="004E0A60" w:rsidRPr="004E0A60" w:rsidRDefault="004E0A60" w:rsidP="004E0A60">
      <w:pPr>
        <w:rPr>
          <w:i/>
          <w:iCs/>
        </w:rPr>
      </w:pPr>
    </w:p>
    <w:p w14:paraId="1046281C" w14:textId="77777777" w:rsidR="004E0A60" w:rsidRPr="004E0A60" w:rsidRDefault="004E0A60" w:rsidP="004E0A60">
      <w:pPr>
        <w:rPr>
          <w:i/>
          <w:iCs/>
        </w:rPr>
      </w:pPr>
      <w:r w:rsidRPr="004E0A60">
        <w:rPr>
          <w:i/>
          <w:iCs/>
        </w:rPr>
        <w:t>Kontakt:</w:t>
      </w:r>
    </w:p>
    <w:p w14:paraId="6E7D742A" w14:textId="77777777" w:rsidR="004E0A60" w:rsidRPr="004E0A60" w:rsidRDefault="004E0A60" w:rsidP="004E0A60">
      <w:hyperlink r:id="rId9" w:history="1">
        <w:r w:rsidRPr="004E0A60">
          <w:rPr>
            <w:rStyle w:val="Hypertextovodkaz"/>
          </w:rPr>
          <w:t>info@ambasadorinvestoru.cz</w:t>
        </w:r>
      </w:hyperlink>
    </w:p>
    <w:p w14:paraId="5DDE5FB9" w14:textId="77777777" w:rsidR="004E0A60" w:rsidRPr="004E0A60" w:rsidRDefault="004E0A60" w:rsidP="004E0A60">
      <w:r w:rsidRPr="004E0A60">
        <w:t>+420 261 263 574 (</w:t>
      </w:r>
      <w:proofErr w:type="gramStart"/>
      <w:r w:rsidRPr="004E0A60">
        <w:t>pondělí – pátek</w:t>
      </w:r>
      <w:proofErr w:type="gramEnd"/>
      <w:r w:rsidRPr="004E0A60">
        <w:t xml:space="preserve"> 9:00 – 12:00)</w:t>
      </w:r>
    </w:p>
    <w:p w14:paraId="4AC01B7A" w14:textId="412B3ABE" w:rsidR="00E916B5" w:rsidRDefault="004E0A60">
      <w:r w:rsidRPr="004E0A60">
        <w:t>www.ambasadorinvestoru.cz</w:t>
      </w:r>
    </w:p>
    <w:sectPr w:rsidR="00E916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mp;quot">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6B5"/>
    <w:rsid w:val="00107463"/>
    <w:rsid w:val="0024622D"/>
    <w:rsid w:val="00411DFF"/>
    <w:rsid w:val="004D7EEC"/>
    <w:rsid w:val="004E0A60"/>
    <w:rsid w:val="00587FCD"/>
    <w:rsid w:val="005D1105"/>
    <w:rsid w:val="006E6933"/>
    <w:rsid w:val="00723B43"/>
    <w:rsid w:val="0077505E"/>
    <w:rsid w:val="007D6FBB"/>
    <w:rsid w:val="008A0709"/>
    <w:rsid w:val="009123C0"/>
    <w:rsid w:val="009E304A"/>
    <w:rsid w:val="00AD10C2"/>
    <w:rsid w:val="00B33894"/>
    <w:rsid w:val="00D53F34"/>
    <w:rsid w:val="00E36053"/>
    <w:rsid w:val="00E372F3"/>
    <w:rsid w:val="00E916B5"/>
    <w:rsid w:val="00EF230C"/>
    <w:rsid w:val="00EF6D7E"/>
    <w:rsid w:val="00F67857"/>
    <w:rsid w:val="00F81D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953A1"/>
  <w15:chartTrackingRefBased/>
  <w15:docId w15:val="{09925CC8-29BE-45AC-9808-6D2B8540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916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E916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E916B5"/>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E916B5"/>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E916B5"/>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E916B5"/>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E916B5"/>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E916B5"/>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E916B5"/>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916B5"/>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E916B5"/>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E916B5"/>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E916B5"/>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E916B5"/>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E916B5"/>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E916B5"/>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E916B5"/>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E916B5"/>
    <w:rPr>
      <w:rFonts w:eastAsiaTheme="majorEastAsia" w:cstheme="majorBidi"/>
      <w:color w:val="272727" w:themeColor="text1" w:themeTint="D8"/>
    </w:rPr>
  </w:style>
  <w:style w:type="paragraph" w:styleId="Nzev">
    <w:name w:val="Title"/>
    <w:basedOn w:val="Normln"/>
    <w:next w:val="Normln"/>
    <w:link w:val="NzevChar"/>
    <w:uiPriority w:val="10"/>
    <w:qFormat/>
    <w:rsid w:val="00E916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916B5"/>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E916B5"/>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916B5"/>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916B5"/>
    <w:pPr>
      <w:spacing w:before="160"/>
      <w:jc w:val="center"/>
    </w:pPr>
    <w:rPr>
      <w:i/>
      <w:iCs/>
      <w:color w:val="404040" w:themeColor="text1" w:themeTint="BF"/>
    </w:rPr>
  </w:style>
  <w:style w:type="character" w:customStyle="1" w:styleId="CittChar">
    <w:name w:val="Citát Char"/>
    <w:basedOn w:val="Standardnpsmoodstavce"/>
    <w:link w:val="Citt"/>
    <w:uiPriority w:val="29"/>
    <w:rsid w:val="00E916B5"/>
    <w:rPr>
      <w:i/>
      <w:iCs/>
      <w:color w:val="404040" w:themeColor="text1" w:themeTint="BF"/>
    </w:rPr>
  </w:style>
  <w:style w:type="paragraph" w:styleId="Odstavecseseznamem">
    <w:name w:val="List Paragraph"/>
    <w:basedOn w:val="Normln"/>
    <w:uiPriority w:val="34"/>
    <w:qFormat/>
    <w:rsid w:val="00E916B5"/>
    <w:pPr>
      <w:ind w:left="720"/>
      <w:contextualSpacing/>
    </w:pPr>
  </w:style>
  <w:style w:type="character" w:styleId="Zdraznnintenzivn">
    <w:name w:val="Intense Emphasis"/>
    <w:basedOn w:val="Standardnpsmoodstavce"/>
    <w:uiPriority w:val="21"/>
    <w:qFormat/>
    <w:rsid w:val="00E916B5"/>
    <w:rPr>
      <w:i/>
      <w:iCs/>
      <w:color w:val="2F5496" w:themeColor="accent1" w:themeShade="BF"/>
    </w:rPr>
  </w:style>
  <w:style w:type="paragraph" w:styleId="Vrazncitt">
    <w:name w:val="Intense Quote"/>
    <w:basedOn w:val="Normln"/>
    <w:next w:val="Normln"/>
    <w:link w:val="VrazncittChar"/>
    <w:uiPriority w:val="30"/>
    <w:qFormat/>
    <w:rsid w:val="00E916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E916B5"/>
    <w:rPr>
      <w:i/>
      <w:iCs/>
      <w:color w:val="2F5496" w:themeColor="accent1" w:themeShade="BF"/>
    </w:rPr>
  </w:style>
  <w:style w:type="character" w:styleId="Odkazintenzivn">
    <w:name w:val="Intense Reference"/>
    <w:basedOn w:val="Standardnpsmoodstavce"/>
    <w:uiPriority w:val="32"/>
    <w:qFormat/>
    <w:rsid w:val="00E916B5"/>
    <w:rPr>
      <w:b/>
      <w:bCs/>
      <w:smallCaps/>
      <w:color w:val="2F5496" w:themeColor="accent1" w:themeShade="BF"/>
      <w:spacing w:val="5"/>
    </w:rPr>
  </w:style>
  <w:style w:type="character" w:styleId="Hypertextovodkaz">
    <w:name w:val="Hyperlink"/>
    <w:basedOn w:val="Standardnpsmoodstavce"/>
    <w:uiPriority w:val="99"/>
    <w:unhideWhenUsed/>
    <w:rsid w:val="004E0A60"/>
    <w:rPr>
      <w:color w:val="0563C1" w:themeColor="hyperlink"/>
      <w:u w:val="single"/>
    </w:rPr>
  </w:style>
  <w:style w:type="character" w:styleId="Nevyeenzmnka">
    <w:name w:val="Unresolved Mention"/>
    <w:basedOn w:val="Standardnpsmoodstavce"/>
    <w:uiPriority w:val="99"/>
    <w:semiHidden/>
    <w:unhideWhenUsed/>
    <w:rsid w:val="004E0A60"/>
    <w:rPr>
      <w:color w:val="605E5C"/>
      <w:shd w:val="clear" w:color="auto" w:fill="E1DFDD"/>
    </w:rPr>
  </w:style>
  <w:style w:type="paragraph" w:styleId="Revize">
    <w:name w:val="Revision"/>
    <w:hidden/>
    <w:uiPriority w:val="99"/>
    <w:semiHidden/>
    <w:rsid w:val="00F81DB2"/>
    <w:pPr>
      <w:spacing w:after="0" w:line="240" w:lineRule="auto"/>
    </w:pPr>
  </w:style>
  <w:style w:type="character" w:styleId="Odkaznakoment">
    <w:name w:val="annotation reference"/>
    <w:basedOn w:val="Standardnpsmoodstavce"/>
    <w:uiPriority w:val="99"/>
    <w:semiHidden/>
    <w:unhideWhenUsed/>
    <w:rsid w:val="00F81DB2"/>
    <w:rPr>
      <w:sz w:val="16"/>
      <w:szCs w:val="16"/>
    </w:rPr>
  </w:style>
  <w:style w:type="paragraph" w:styleId="Textkomente">
    <w:name w:val="annotation text"/>
    <w:basedOn w:val="Normln"/>
    <w:link w:val="TextkomenteChar"/>
    <w:uiPriority w:val="99"/>
    <w:unhideWhenUsed/>
    <w:rsid w:val="00F81DB2"/>
    <w:pPr>
      <w:spacing w:line="240" w:lineRule="auto"/>
    </w:pPr>
    <w:rPr>
      <w:sz w:val="20"/>
      <w:szCs w:val="20"/>
    </w:rPr>
  </w:style>
  <w:style w:type="character" w:customStyle="1" w:styleId="TextkomenteChar">
    <w:name w:val="Text komentáře Char"/>
    <w:basedOn w:val="Standardnpsmoodstavce"/>
    <w:link w:val="Textkomente"/>
    <w:uiPriority w:val="99"/>
    <w:rsid w:val="00F81DB2"/>
    <w:rPr>
      <w:sz w:val="20"/>
      <w:szCs w:val="20"/>
    </w:rPr>
  </w:style>
  <w:style w:type="paragraph" w:styleId="Pedmtkomente">
    <w:name w:val="annotation subject"/>
    <w:basedOn w:val="Textkomente"/>
    <w:next w:val="Textkomente"/>
    <w:link w:val="PedmtkomenteChar"/>
    <w:uiPriority w:val="99"/>
    <w:semiHidden/>
    <w:unhideWhenUsed/>
    <w:rsid w:val="00F81DB2"/>
    <w:rPr>
      <w:b/>
      <w:bCs/>
    </w:rPr>
  </w:style>
  <w:style w:type="character" w:customStyle="1" w:styleId="PedmtkomenteChar">
    <w:name w:val="Předmět komentáře Char"/>
    <w:basedOn w:val="TextkomenteChar"/>
    <w:link w:val="Pedmtkomente"/>
    <w:uiPriority w:val="99"/>
    <w:semiHidden/>
    <w:rsid w:val="00F81D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770523">
      <w:bodyDiv w:val="1"/>
      <w:marLeft w:val="0"/>
      <w:marRight w:val="0"/>
      <w:marTop w:val="0"/>
      <w:marBottom w:val="0"/>
      <w:divBdr>
        <w:top w:val="none" w:sz="0" w:space="0" w:color="auto"/>
        <w:left w:val="none" w:sz="0" w:space="0" w:color="auto"/>
        <w:bottom w:val="none" w:sz="0" w:space="0" w:color="auto"/>
        <w:right w:val="none" w:sz="0" w:space="0" w:color="auto"/>
      </w:divBdr>
    </w:div>
    <w:div w:id="150755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basadorinvestoru.cz/" TargetMode="External"/><Relationship Id="rId3" Type="http://schemas.openxmlformats.org/officeDocument/2006/relationships/settings" Target="settings.xml"/><Relationship Id="rId7" Type="http://schemas.openxmlformats.org/officeDocument/2006/relationships/hyperlink" Target="https://www.cnb.cz/cs/dohled-financni-trh/ochrana-spotrebitele/upozorneni/Pozor-na-podvodne-investicni-nabidky-Overujte-si-nejen-licenci-ale-i-identitu-poskytovatel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jerrs.cnb.cz/apljerrsdad/JERRS.WEB07.INTRO_PAGE?p_lang=c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ambasadorinvestoru.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3583A-0D06-47FB-B9C2-8E5921170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635</Words>
  <Characters>3751</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Krystof Krulis</dc:creator>
  <cp:keywords/>
  <dc:description/>
  <cp:lastModifiedBy>Edita Pechalová</cp:lastModifiedBy>
  <cp:revision>2</cp:revision>
  <dcterms:created xsi:type="dcterms:W3CDTF">2025-04-07T15:36:00Z</dcterms:created>
  <dcterms:modified xsi:type="dcterms:W3CDTF">2025-04-07T15:36:00Z</dcterms:modified>
</cp:coreProperties>
</file>